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5.0" w:type="dxa"/>
        <w:jc w:val="left"/>
        <w:tblInd w:w="48.999999999999986" w:type="dxa"/>
        <w:tblLayout w:type="fixed"/>
        <w:tblLook w:val="0000"/>
      </w:tblPr>
      <w:tblGrid>
        <w:gridCol w:w="9545"/>
        <w:tblGridChange w:id="0">
          <w:tblGrid>
            <w:gridCol w:w="9545"/>
          </w:tblGrid>
        </w:tblGridChange>
      </w:tblGrid>
      <w:tr>
        <w:trPr>
          <w:cantSplit w:val="0"/>
          <w:trHeight w:val="5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FORMULÁRIO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CADASTRO DO PESQUISADOR E/OU CONSULTOR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4.999999999998" w:type="dxa"/>
        <w:jc w:val="left"/>
        <w:tblInd w:w="25.999999999999996" w:type="dxa"/>
        <w:tblLayout w:type="fixed"/>
        <w:tblLook w:val="0000"/>
      </w:tblPr>
      <w:tblGrid>
        <w:gridCol w:w="2942"/>
        <w:gridCol w:w="3404"/>
        <w:gridCol w:w="3229"/>
        <w:tblGridChange w:id="0">
          <w:tblGrid>
            <w:gridCol w:w="2942"/>
            <w:gridCol w:w="3404"/>
            <w:gridCol w:w="3229"/>
          </w:tblGrid>
        </w:tblGridChange>
      </w:tblGrid>
      <w:tr>
        <w:trPr>
          <w:cantSplit w:val="1"/>
          <w:trHeight w:val="47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NOME COMPLETO DO PESQUISADOR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TELEFONE RESIDENCIAL: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TELEFONE CELULAR:</w:t>
            </w:r>
          </w:p>
          <w:p w:rsidR="00000000" w:rsidDel="00000000" w:rsidP="00000000" w:rsidRDefault="00000000" w:rsidRPr="00000000" w14:paraId="0000000C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E-MAIL INSTITUCIONAL: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E-MAIL OUTRO(S):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TITULAÇÃO: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                                      (       ) Mestre                                           (         ) Doutor</w:t>
            </w:r>
          </w:p>
          <w:p w:rsidR="00000000" w:rsidDel="00000000" w:rsidP="00000000" w:rsidRDefault="00000000" w:rsidRPr="00000000" w14:paraId="0000001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FORMAÇÃO ACADÊMICA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( Curso)</w:t>
            </w:r>
          </w:p>
          <w:p w:rsidR="00000000" w:rsidDel="00000000" w:rsidP="00000000" w:rsidRDefault="00000000" w:rsidRPr="00000000" w14:paraId="0000001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1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Nº DA GRANDE ÁREA DE CONHECIMENTO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(de acordo com a Tabela de Áreas do Conhecimento do CNPq):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rPr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Grande área de conhecimento: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360" w:lineRule="auto"/>
              <w:rPr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Sub área(s):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360" w:lineRule="auto"/>
              <w:rPr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Palavras – chave: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4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 CASO DE DOCENTE UEMS, INFORME:</w:t>
            </w:r>
          </w:p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Curso de lotação:______________________________________________</w:t>
            </w:r>
          </w:p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Unidade de lotação: ____________________________________________</w:t>
            </w:r>
          </w:p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SITUAÇÃO FUNCIONAL: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      ) Prof. Pesquisador efetivo da UEMS /titulação máxima:__________________________</w:t>
            </w:r>
          </w:p>
          <w:p w:rsidR="00000000" w:rsidDel="00000000" w:rsidP="00000000" w:rsidRDefault="00000000" w:rsidRPr="00000000" w14:paraId="00000029">
            <w:pPr>
              <w:spacing w:line="36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      ) Técnico Administrativo efetivo da UEMS com formação superior- titulação máxima:___________</w:t>
            </w:r>
          </w:p>
          <w:p w:rsidR="00000000" w:rsidDel="00000000" w:rsidP="00000000" w:rsidRDefault="00000000" w:rsidRPr="00000000" w14:paraId="0000002A">
            <w:pPr>
              <w:spacing w:line="360" w:lineRule="auto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      ) Prof. Pesquisador – sem vínculo empregatício com a UEMS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360" w:lineRule="auto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      ) Pesquisador – vinculado à UEMS através de convênios com outras IES/Órgãos de fomento -Especificar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*: 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360" w:lineRule="auto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     ) Outros- Especificar:_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360" w:lineRule="auto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hd w:fill="ffffff" w:val="clear"/>
        <w:ind w:right="-4"/>
        <w:jc w:val="both"/>
        <w:rPr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* </w:t>
      </w:r>
      <w:r w:rsidDel="00000000" w:rsidR="00000000" w:rsidRPr="00000000">
        <w:rPr>
          <w:i w:val="1"/>
          <w:sz w:val="16"/>
          <w:szCs w:val="16"/>
          <w:vertAlign w:val="baseline"/>
          <w:rtl w:val="0"/>
        </w:rPr>
        <w:t xml:space="preserve">Docentes cedidos para a UEMS, pesquisadores, visitantes ou bolsistas do Programa de Desenvolvimento Científico Regional (DCR) do CNPq, da Fundação de Apoio ao Desenvolvimento do Ensino, Ciência e Tecnologia do Estado de MS (FUNDECT), ou de outra agência de fomento.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ind w:right="-4"/>
        <w:jc w:val="both"/>
        <w:rPr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ind w:right="-4"/>
        <w:jc w:val="both"/>
        <w:rPr>
          <w:vertAlign w:val="baseline"/>
        </w:rPr>
      </w:pPr>
      <w:r w:rsidDel="00000000" w:rsidR="00000000" w:rsidRPr="00000000">
        <w:rPr>
          <w:i w:val="1"/>
          <w:sz w:val="16"/>
          <w:szCs w:val="16"/>
          <w:vertAlign w:val="baseline"/>
          <w:rtl w:val="0"/>
        </w:rPr>
        <w:t xml:space="preserve">Por ser a expressão da verdade, firmo a presente declaração, me responsabilizo pela veracidade das informações registradas neste formulário e dou ciência que conheço e concordo em estar vinculado às regras e compromissos estabelecidos no Regulamento do Programa de Pesquisa da UEMS contidas na Deli</w:t>
      </w:r>
      <w:r w:rsidDel="00000000" w:rsidR="00000000" w:rsidRPr="00000000">
        <w:rPr>
          <w:i w:val="1"/>
          <w:sz w:val="16"/>
          <w:szCs w:val="16"/>
          <w:rtl w:val="0"/>
        </w:rPr>
        <w:t xml:space="preserve">beração CPPG-</w:t>
      </w:r>
      <w:r w:rsidDel="00000000" w:rsidR="00000000" w:rsidRPr="00000000">
        <w:rPr>
          <w:i w:val="1"/>
          <w:sz w:val="16"/>
          <w:szCs w:val="16"/>
          <w:vertAlign w:val="baseline"/>
          <w:rtl w:val="0"/>
        </w:rPr>
        <w:t xml:space="preserve">CEPE-UEMS Nº 330, de 26 de setembro de 2022, homologada pela RESOLUÇÃO CEPE-UEMS Nº 2.552, de 16 de dezembro de 2022 e de manter sigilo sobre os projetos e/ou </w:t>
      </w:r>
      <w:r w:rsidDel="00000000" w:rsidR="00000000" w:rsidRPr="00000000">
        <w:rPr>
          <w:i w:val="1"/>
          <w:sz w:val="16"/>
          <w:szCs w:val="16"/>
          <w:rtl w:val="0"/>
        </w:rPr>
        <w:t xml:space="preserve">relatórios e </w:t>
      </w:r>
      <w:r w:rsidDel="00000000" w:rsidR="00000000" w:rsidRPr="00000000">
        <w:rPr>
          <w:i w:val="1"/>
          <w:sz w:val="16"/>
          <w:szCs w:val="16"/>
          <w:vertAlign w:val="baseline"/>
          <w:rtl w:val="0"/>
        </w:rPr>
        <w:t xml:space="preserve">suas respectivas avaliações nas consultorias científicas</w:t>
      </w:r>
      <w:r w:rsidDel="00000000" w:rsidR="00000000" w:rsidRPr="00000000">
        <w:rPr>
          <w:b w:val="1"/>
          <w:i w:val="1"/>
          <w:sz w:val="16"/>
          <w:szCs w:val="16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ind w:left="104" w:right="127" w:firstLine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ind w:left="104" w:right="127" w:firstLine="0"/>
        <w:jc w:val="right"/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_________/______/20___.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ind w:left="0" w:right="127" w:firstLine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ind w:left="104" w:right="127" w:firstLine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center"/>
        <w:rPr>
          <w:b w:val="0"/>
          <w:smallCaps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jc w:val="center"/>
        <w:rPr>
          <w:b w:val="0"/>
          <w:smallCaps w:val="0"/>
          <w:sz w:val="20"/>
          <w:szCs w:val="20"/>
          <w:vertAlign w:val="baseline"/>
        </w:rPr>
      </w:pPr>
      <w:r w:rsidDel="00000000" w:rsidR="00000000" w:rsidRPr="00000000">
        <w:rPr>
          <w:b w:val="1"/>
          <w:smallCaps w:val="1"/>
          <w:sz w:val="20"/>
          <w:szCs w:val="20"/>
          <w:vertAlign w:val="baseline"/>
          <w:rtl w:val="0"/>
        </w:rPr>
        <w:t xml:space="preserve">ASSINATURA DO PESQUISADOR E/OU CONSULTOR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jc w:val="center"/>
        <w:rPr>
          <w:i w:val="0"/>
          <w:sz w:val="16"/>
          <w:szCs w:val="16"/>
          <w:vertAlign w:val="baseline"/>
        </w:rPr>
      </w:pPr>
      <w:r w:rsidDel="00000000" w:rsidR="00000000" w:rsidRPr="00000000">
        <w:rPr>
          <w:i w:val="1"/>
          <w:sz w:val="16"/>
          <w:szCs w:val="16"/>
          <w:vertAlign w:val="baseline"/>
          <w:rtl w:val="0"/>
        </w:rPr>
        <w:t xml:space="preserve">(Digital/DIGITALIZADA)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900" w:top="1134" w:left="1134" w:right="1137" w:header="720" w:footer="1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-1134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393190" cy="370205"/>
          <wp:effectExtent b="0" l="0" r="0" t="0"/>
          <wp:docPr id="102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3190" cy="3702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a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a"/>
        <w:sz w:val="16"/>
        <w:szCs w:val="16"/>
        <w:u w:val="none"/>
        <w:shd w:fill="auto" w:val="clear"/>
        <w:vertAlign w:val="baseline"/>
        <w:rtl w:val="0"/>
      </w:rPr>
      <w:t xml:space="preserve">Cidade Universitária de Dourados - CP 351 - CEP 79804-970 - DOURADOS - MS Tel. (067) 3902 – 2537 </w:t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-1134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a"/>
        <w:sz w:val="16"/>
        <w:szCs w:val="16"/>
        <w:u w:val="none"/>
        <w:shd w:fill="auto" w:val="clear"/>
        <w:vertAlign w:val="baseline"/>
        <w:rtl w:val="0"/>
      </w:rPr>
      <w:t xml:space="preserve">pesquisa@uems.br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i w:val="0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705.000000000002" w:type="dxa"/>
      <w:jc w:val="left"/>
      <w:tblInd w:w="18.999999999999986" w:type="dxa"/>
      <w:tblLayout w:type="fixed"/>
      <w:tblLook w:val="0000"/>
    </w:tblPr>
    <w:tblGrid>
      <w:gridCol w:w="726.0000000000001"/>
      <w:gridCol w:w="8874"/>
      <w:gridCol w:w="105"/>
      <w:tblGridChange w:id="0">
        <w:tblGrid>
          <w:gridCol w:w="726.0000000000001"/>
          <w:gridCol w:w="8874"/>
          <w:gridCol w:w="105"/>
        </w:tblGrid>
      </w:tblGridChange>
    </w:tblGrid>
    <w:tr>
      <w:trPr>
        <w:cantSplit w:val="0"/>
        <w:trHeight w:val="558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3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  <w:tab w:val="right" w:leader="none" w:pos="1080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3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  <w:tab w:val="right" w:leader="none" w:pos="1080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  <w:tab w:val="right" w:leader="none" w:pos="1080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single"/>
              <w:shd w:fill="auto" w:val="clear"/>
              <w:vertAlign w:val="baseline"/>
              <w:rtl w:val="0"/>
            </w:rPr>
            <w:t xml:space="preserve">UNIVERSIDADE ESTADUAL DE MATO GROSSO DO SUL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ind w:left="-708.6614173228347" w:right="-298.9370078740143" w:firstLine="0"/>
            <w:jc w:val="center"/>
            <w:rPr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b w:val="1"/>
              <w:sz w:val="20"/>
              <w:szCs w:val="20"/>
              <w:vertAlign w:val="baseline"/>
              <w:rtl w:val="0"/>
            </w:rPr>
            <w:t xml:space="preserve">PRÓ-REITORIA DE PESQUISA, PÓS-GRADUAÇÃO E INOVAÇÃO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F">
          <w:pPr>
            <w:jc w:val="center"/>
            <w:rPr>
              <w:b w:val="1"/>
              <w:sz w:val="20"/>
              <w:szCs w:val="20"/>
              <w:vertAlign w:val="baseline"/>
            </w:rPr>
          </w:pPr>
          <w:r w:rsidDel="00000000" w:rsidR="00000000" w:rsidRPr="00000000">
            <w:rPr>
              <w:b w:val="1"/>
              <w:sz w:val="20"/>
              <w:szCs w:val="20"/>
              <w:vertAlign w:val="baseline"/>
              <w:rtl w:val="0"/>
            </w:rPr>
            <w:t xml:space="preserve">DIVISÃO DE PESQUISA</w:t>
          </w:r>
        </w:p>
        <w:p w:rsidR="00000000" w:rsidDel="00000000" w:rsidP="00000000" w:rsidRDefault="00000000" w:rsidRPr="00000000" w14:paraId="00000040">
          <w:pPr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41">
          <w:pPr>
            <w:tabs>
              <w:tab w:val="center" w:leader="none" w:pos="4252"/>
              <w:tab w:val="right" w:leader="none" w:pos="8504"/>
              <w:tab w:val="right" w:leader="none" w:pos="10800"/>
            </w:tabs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10800"/>
      </w:tabs>
      <w:spacing w:after="0" w:before="0" w:line="240" w:lineRule="auto"/>
      <w:ind w:left="0" w:right="15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Versão DP - </w:t>
    </w:r>
    <w:r w:rsidDel="00000000" w:rsidR="00000000" w:rsidRPr="00000000">
      <w:rPr>
        <w:rtl w:val="0"/>
      </w:rPr>
      <w:t xml:space="preserve">A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bril 2024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65406</wp:posOffset>
          </wp:positionH>
          <wp:positionV relativeFrom="paragraph">
            <wp:posOffset>-770254</wp:posOffset>
          </wp:positionV>
          <wp:extent cx="1024255" cy="662940"/>
          <wp:effectExtent b="0" l="0" r="0" t="0"/>
          <wp:wrapSquare wrapText="bothSides" distB="0" distT="0" distL="114300" distR="11430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4255" cy="6629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kern w:val="1"/>
      <w:position w:val="-1"/>
      <w:sz w:val="40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21">
    <w:name w:val="Título 2"/>
    <w:basedOn w:val="Normal"/>
    <w:next w:val="Normal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w w:val="100"/>
      <w:kern w:val="1"/>
      <w:position w:val="-1"/>
      <w:sz w:val="30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4">
    <w:name w:val="Título 4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color w:val="0000f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widowControl w:val="1"/>
      <w:numPr>
        <w:ilvl w:val="5"/>
        <w:numId w:val="1"/>
      </w:numPr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b w:val="1"/>
      <w:bCs w:val="1"/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7">
    <w:name w:val="Título 7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kern w:val="1"/>
      <w:position w:val="-1"/>
      <w:sz w:val="16"/>
      <w:szCs w:val="24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val="und"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notaderodapé1">
    <w:name w:val="Ref. de nota de rodapé1"/>
    <w:next w:val="Ref.denotaderodapé1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Mangal" w:eastAsia="SimSun" w:hAnsi="Tahoma"/>
      <w:w w:val="100"/>
      <w:kern w:val="1"/>
      <w:position w:val="-1"/>
      <w:sz w:val="16"/>
      <w:szCs w:val="14"/>
      <w:effect w:val="none"/>
      <w:vertAlign w:val="baseline"/>
      <w:cs w:val="0"/>
      <w:em w:val="none"/>
      <w:lang w:bidi="hi-IN" w:eastAsia="zh-CN"/>
    </w:rPr>
  </w:style>
  <w:style w:type="paragraph" w:styleId="Título3">
    <w:name w:val="Título3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="339" w:right="0" w:leftChars="-1" w:rightChars="0" w:hanging="339" w:firstLineChars="-1"/>
      <w:textDirection w:val="btLr"/>
      <w:textAlignment w:val="top"/>
      <w:outlineLvl w:val="0"/>
    </w:pPr>
    <w:rPr>
      <w:w w:val="100"/>
      <w:kern w:val="1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SimSun" w:hAnsi="Tahoma"/>
      <w:w w:val="100"/>
      <w:kern w:val="1"/>
      <w:position w:val="-1"/>
      <w:sz w:val="16"/>
      <w:szCs w:val="14"/>
      <w:effect w:val="none"/>
      <w:vertAlign w:val="baseline"/>
      <w:cs w:val="0"/>
      <w:em w:val="none"/>
      <w:lang w:bidi="hi-IN" w:eastAsia="zh-CN" w:val="pt-BR"/>
    </w:rPr>
  </w:style>
  <w:style w:type="paragraph" w:styleId="Título#2">
    <w:name w:val="Título #2"/>
    <w:basedOn w:val="Normal"/>
    <w:next w:val="Título#2"/>
    <w:autoRedefine w:val="0"/>
    <w:hidden w:val="0"/>
    <w:qFormat w:val="0"/>
    <w:pPr>
      <w:widowControl w:val="0"/>
      <w:shd w:color="auto" w:fill="ffffff" w:val="clear"/>
      <w:suppressAutoHyphens w:val="0"/>
      <w:spacing w:after="120" w:before="360" w:line="24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SimSun" w:hAnsi="Arial"/>
      <w:b w:val="1"/>
      <w:bCs w:val="1"/>
      <w:w w:val="100"/>
      <w:kern w:val="1"/>
      <w:position w:val="-1"/>
      <w:sz w:val="23"/>
      <w:szCs w:val="23"/>
      <w:effect w:val="none"/>
      <w:vertAlign w:val="baseline"/>
      <w:cs w:val="0"/>
      <w:em w:val="none"/>
      <w:lang w:bidi="hi-IN" w:eastAsia="zh-CN" w:val="und"/>
    </w:rPr>
  </w:style>
  <w:style w:type="paragraph" w:styleId="Textodocorpo1">
    <w:name w:val="Texto do corpo1"/>
    <w:basedOn w:val="Normal"/>
    <w:next w:val="Textodocorpo1"/>
    <w:autoRedefine w:val="0"/>
    <w:hidden w:val="0"/>
    <w:qFormat w:val="0"/>
    <w:pPr>
      <w:widowControl w:val="0"/>
      <w:shd w:color="auto" w:fill="ffffff" w:val="clear"/>
      <w:suppressAutoHyphens w:val="0"/>
      <w:spacing w:after="360" w:before="120" w:line="283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SimSun" w:hAnsi="Arial"/>
      <w:w w:val="100"/>
      <w:kern w:val="1"/>
      <w:position w:val="-1"/>
      <w:sz w:val="19"/>
      <w:szCs w:val="19"/>
      <w:effect w:val="none"/>
      <w:vertAlign w:val="baseline"/>
      <w:cs w:val="0"/>
      <w:em w:val="none"/>
      <w:lang w:bidi="hi-IN" w:eastAsia="zh-CN" w:val="un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5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KRVGUWvAvdnoH+vyp/uNy9S4xQ==">CgMxLjA4AHIhMVRwOWZnTDBRMWJ5WkcwSXVieWRRN1F4WkdjUUQ0bllL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2020-03-19T13:49:00Z</dcterms:created>
  <dc:creator>Marinalva A.</dc:creator>
</cp:coreProperties>
</file>