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3"/>
      </w:tblGrid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DOCUMENTO DE FORMALIZAÇÃO DA DEMANDA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 documento deve ser assinado e encaminhado como anexo a uma CI destinada a Pró-Reitoria de Administração e Planejamento – PROAP;</w:t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Interessado: </w:t>
            </w: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Á</w:t>
            </w: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rea requisitante ou técnica;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2A6099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(nome da área requisitante ou técnica com a identificação do responsável.)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Solicita-se a abertura de processo de contratação para atender a necessidade abaixo descrita, cuja a etapa de planejamento deverá estar em consonância com o previsto na legislação aplicável;</w:t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Necessidade da Contratação: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Calibri" w:cs="Calibri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2A6099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2A6099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Justificativa da necessidade da contratação;)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Objeto: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2A6099"/>
                <w:sz w:val="16"/>
                <w:szCs w:val="16"/>
              </w:rPr>
            </w:pPr>
            <w:r>
              <w:rPr>
                <w:rFonts w:eastAsia="Calibri" w:cs="Calibri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2A6099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2A6099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Descrição sucinta do objeto)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 estimada: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2A6099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(quantidade a ser contratada, quando couber, considerada a expectativa de consumo anual;)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162937"/>
                <w:spacing w:val="0"/>
                <w:sz w:val="20"/>
                <w:szCs w:val="20"/>
              </w:rPr>
              <w:t>Estimativa preliminar do valor da contratação: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2A6099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(por meio de procedimento simplificado)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caps w:val="false"/>
                <w:smallCaps w:val="false"/>
                <w:spacing w:val="0"/>
              </w:rPr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162937"/>
                <w:spacing w:val="0"/>
                <w:sz w:val="20"/>
                <w:szCs w:val="20"/>
              </w:rPr>
              <w:t>Data pretendida para a conclusão da contratação: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2A6099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(com a finalidade de não gerar prejuízos ou descontinuidade das atividades)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caps w:val="false"/>
                <w:smallCaps w:val="false"/>
                <w:spacing w:val="0"/>
              </w:rPr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Grau de Prioridade: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color w:val="2A6099"/>
                <w:sz w:val="16"/>
                <w:szCs w:val="16"/>
              </w:rPr>
              <w:t>(B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aixo, médio ou alto, de acordo com a metodologia estabelecida pelo órgão ou pela entidade contratante;)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 w:val="false"/>
                <w:i w:val="false"/>
                <w:caps w:val="false"/>
                <w:smallCaps w:val="false"/>
                <w:color w:val="162937"/>
                <w:spacing w:val="0"/>
                <w:sz w:val="20"/>
                <w:szCs w:val="20"/>
              </w:rPr>
              <w:t>Indicação de vinculação ou dependência com o objeto de outro documento de formalização de demanda para a sua execução: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2A6099"/>
                <w:spacing w:val="0"/>
                <w:sz w:val="16"/>
                <w:szCs w:val="16"/>
              </w:rPr>
              <w:t>(Finalidade de determinar a sequência em que as contratações serão realizadas;)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caps w:val="false"/>
                <w:smallCaps w:val="false"/>
                <w:spacing w:val="0"/>
              </w:rPr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Indicação dos membros da Equipe de Planejamento*: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tbl>
            <w:tblPr>
              <w:tblStyle w:val="Table2"/>
              <w:tblW w:w="89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987"/>
              <w:gridCol w:w="2988"/>
              <w:gridCol w:w="2988"/>
            </w:tblGrid>
            <w:tr>
              <w:trPr/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FUNÇÃO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NOME DO SERVIDOR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MATRÍCULA</w:t>
                  </w:r>
                </w:p>
              </w:tc>
            </w:tr>
            <w:tr>
              <w:trPr/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Integrante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 xml:space="preserve">Integrante 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  <w:tr>
              <w:trPr/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t>Integrante</w:t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both"/>
                    <w:rPr>
                      <w:rFonts w:ascii="Arial" w:hAnsi="Arial" w:eastAsia="Calibri" w:cs="Calibri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>
                    <w:rPr>
                      <w:rFonts w:eastAsia="Calibri" w:cs="Calibri"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>
                </w:p>
              </w:tc>
            </w:tr>
          </w:tbl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*É necessário que os indicados tenham conhecimento da necessidade para participar do planejamento da contratação.</w:t>
            </w:r>
          </w:p>
        </w:tc>
      </w:tr>
      <w:tr>
        <w:trPr/>
        <w:tc>
          <w:tcPr>
            <w:tcW w:w="9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Dourados, 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 xml:space="preserve"> ____/________________/</w:t>
            </w: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Solicitante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Cargo/Função/Setor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Cidade Universitária de Dourados - CP 351 - CEP 79804-970 - DOURADOS – MS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Tel. (67) 3902-2360 - e-mail: reitoria@uems.br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uppressAutoHyphens w:val="true"/>
      <w:bidi w:val="0"/>
      <w:spacing w:lineRule="auto" w:line="240" w:before="57" w:after="57"/>
      <w:ind w:left="1531" w:right="1984" w:hanging="0"/>
      <w:jc w:val="center"/>
      <w:rPr>
        <w:sz w:val="20"/>
        <w:szCs w:val="20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-5715</wp:posOffset>
          </wp:positionH>
          <wp:positionV relativeFrom="paragraph">
            <wp:posOffset>-93980</wp:posOffset>
          </wp:positionV>
          <wp:extent cx="1259840" cy="5124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0" t="-1044" r="-290" b="-104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</w:t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4828540</wp:posOffset>
          </wp:positionH>
          <wp:positionV relativeFrom="paragraph">
            <wp:posOffset>-146685</wp:posOffset>
          </wp:positionV>
          <wp:extent cx="863600" cy="4927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ESTADUAL DE MATO GROSSO DO SUL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LibreOffice/7.3.5.2$Windows_X86_64 LibreOffice_project/184fe81b8c8c30d8b5082578aee2fed2ea847c01</Application>
  <AppVersion>15.0000</AppVersion>
  <Pages>1</Pages>
  <Words>237</Words>
  <Characters>1510</Characters>
  <CharactersWithSpaces>1739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2024-04-25T08:02:29Z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