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486B" w14:textId="6B99DFD4" w:rsidR="00183035" w:rsidRDefault="00581947" w:rsidP="0073065D">
      <w:pPr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00</w:t>
      </w:r>
      <w:r w:rsidR="00D9021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180EF3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ESPDH/UEMS, </w:t>
      </w:r>
      <w:r w:rsidR="00D90215">
        <w:rPr>
          <w:rFonts w:ascii="Times New Roman" w:eastAsia="Times New Roman" w:hAnsi="Times New Roman" w:cs="Times New Roman"/>
          <w:b/>
          <w:sz w:val="24"/>
          <w:szCs w:val="24"/>
        </w:rPr>
        <w:t xml:space="preserve">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D90215">
        <w:rPr>
          <w:rFonts w:ascii="Times New Roman" w:eastAsia="Times New Roman" w:hAnsi="Times New Roman" w:cs="Times New Roman"/>
          <w:b/>
          <w:sz w:val="24"/>
          <w:szCs w:val="24"/>
        </w:rPr>
        <w:t xml:space="preserve">MARÇO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 202</w:t>
      </w:r>
      <w:r w:rsidR="00D90215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3CA8F907" w14:textId="77777777" w:rsidR="00183035" w:rsidRDefault="00183035">
      <w:pPr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65850" w14:textId="6F84A13D" w:rsidR="00183035" w:rsidRDefault="00D90215">
      <w:pPr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da </w:t>
      </w:r>
      <w:r w:rsidR="00A75199" w:rsidRPr="00A75199">
        <w:rPr>
          <w:rFonts w:ascii="Times New Roman" w:eastAsia="Times New Roman" w:hAnsi="Times New Roman" w:cs="Times New Roman"/>
          <w:b/>
          <w:sz w:val="24"/>
          <w:szCs w:val="24"/>
        </w:rPr>
        <w:t>Banca de Verificação Fenotípica</w:t>
      </w:r>
    </w:p>
    <w:p w14:paraId="2656B594" w14:textId="77777777" w:rsidR="00183035" w:rsidRDefault="00183035">
      <w:pPr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CE91F" w14:textId="40F62F66" w:rsidR="00D90215" w:rsidRPr="00D90215" w:rsidRDefault="00581947" w:rsidP="00D90215">
      <w:pPr>
        <w:ind w:right="-40"/>
        <w:jc w:val="both"/>
        <w:rPr>
          <w:rFonts w:ascii="Times New Roman" w:eastAsia="Times New Roman" w:hAnsi="Times New Roman" w:cs="Times New Roman"/>
        </w:rPr>
      </w:pPr>
      <w:r w:rsidRPr="0073065D">
        <w:rPr>
          <w:rFonts w:ascii="Times New Roman" w:eastAsia="Times New Roman" w:hAnsi="Times New Roman" w:cs="Times New Roman"/>
        </w:rPr>
        <w:t xml:space="preserve">A Comissão do Processo Seletivo do Curso de Pós-graduação Lato Sensu em Direito Humanos, da Universidade Estadual de Mato Grosso do Sul (UEMS), unidade de Paranaíba, </w:t>
      </w:r>
      <w:r w:rsidR="00180EF3" w:rsidRPr="0073065D">
        <w:rPr>
          <w:rFonts w:ascii="Times New Roman" w:eastAsia="Times New Roman" w:hAnsi="Times New Roman" w:cs="Times New Roman"/>
        </w:rPr>
        <w:t>considerando o Edital de Abertura de Inscrições Nº 001/2023 ESPDH/UEMS, publicado no Diário Oficial/MS n.º 11.351, 14 de dezembro de 2023, página 85</w:t>
      </w:r>
      <w:r w:rsidRPr="0073065D">
        <w:rPr>
          <w:rFonts w:ascii="Times New Roman" w:eastAsia="Times New Roman" w:hAnsi="Times New Roman" w:cs="Times New Roman"/>
        </w:rPr>
        <w:t>,</w:t>
      </w:r>
      <w:r w:rsidR="00D90215">
        <w:rPr>
          <w:rFonts w:ascii="Times New Roman" w:eastAsia="Times New Roman" w:hAnsi="Times New Roman" w:cs="Times New Roman"/>
        </w:rPr>
        <w:t xml:space="preserve"> </w:t>
      </w:r>
      <w:r w:rsidR="00D90215" w:rsidRPr="00D90215">
        <w:rPr>
          <w:rFonts w:ascii="Times New Roman" w:eastAsia="Times New Roman" w:hAnsi="Times New Roman" w:cs="Times New Roman"/>
        </w:rPr>
        <w:t xml:space="preserve">em atendimento à Deliberação </w:t>
      </w:r>
      <w:r w:rsidR="00D90215">
        <w:rPr>
          <w:rFonts w:ascii="Times New Roman" w:eastAsia="Times New Roman" w:hAnsi="Times New Roman" w:cs="Times New Roman"/>
        </w:rPr>
        <w:t xml:space="preserve"> </w:t>
      </w:r>
      <w:r w:rsidR="00D90215" w:rsidRPr="00D90215">
        <w:rPr>
          <w:rFonts w:ascii="Times New Roman" w:eastAsia="Times New Roman" w:hAnsi="Times New Roman" w:cs="Times New Roman"/>
        </w:rPr>
        <w:t xml:space="preserve">CPPG/CEPE-UEMS nº 231, de 28 de agosto de 2018, à Resolução CEPE-UEMS nº 2015, de 31 de outubro de 2018 e à Deliberação CE/CEPE-UEMS n. 324, de 4 de novembro de 2020, homologada pela Resolução CEPE-UEMS n. 2.214, de 04 de dezembro de 2020, que estabelece os critérios para ingresso de candidatos classificados pelo regime de cotas para negros (pretos e pardos) no Processo Seletivo para os cursos de Pós-Graduação da UEMS, </w:t>
      </w:r>
    </w:p>
    <w:p w14:paraId="4531715C" w14:textId="7EBCF4D0" w:rsidR="004E13EB" w:rsidRDefault="00D90215" w:rsidP="00D90215">
      <w:pPr>
        <w:ind w:right="-40"/>
        <w:jc w:val="both"/>
        <w:rPr>
          <w:rFonts w:ascii="Times New Roman" w:eastAsia="Times New Roman" w:hAnsi="Times New Roman" w:cs="Times New Roman"/>
        </w:rPr>
      </w:pPr>
      <w:r w:rsidRPr="00D90215">
        <w:rPr>
          <w:rFonts w:ascii="Times New Roman" w:eastAsia="Times New Roman" w:hAnsi="Times New Roman" w:cs="Times New Roman"/>
        </w:rPr>
        <w:t xml:space="preserve">torna público o </w:t>
      </w:r>
      <w:proofErr w:type="gramStart"/>
      <w:r w:rsidRPr="00D90215">
        <w:rPr>
          <w:rFonts w:ascii="Times New Roman" w:eastAsia="Times New Roman" w:hAnsi="Times New Roman" w:cs="Times New Roman"/>
        </w:rPr>
        <w:t>Resultado Final</w:t>
      </w:r>
      <w:proofErr w:type="gramEnd"/>
      <w:r w:rsidRPr="00D90215">
        <w:rPr>
          <w:rFonts w:ascii="Times New Roman" w:eastAsia="Times New Roman" w:hAnsi="Times New Roman" w:cs="Times New Roman"/>
        </w:rPr>
        <w:t xml:space="preserve"> da banca fenotípica avaliadora específica para as cotas d</w:t>
      </w:r>
      <w:r>
        <w:rPr>
          <w:rFonts w:ascii="Times New Roman" w:eastAsia="Times New Roman" w:hAnsi="Times New Roman" w:cs="Times New Roman"/>
        </w:rPr>
        <w:t>a Pós-Graduação Lato Sensu em Direitos Humanos</w:t>
      </w:r>
      <w:r w:rsidRPr="00D90215">
        <w:rPr>
          <w:rFonts w:ascii="Times New Roman" w:eastAsia="Times New Roman" w:hAnsi="Times New Roman" w:cs="Times New Roman"/>
        </w:rPr>
        <w:t xml:space="preserve"> – Unidade Universitária de Paranaíba.</w:t>
      </w:r>
    </w:p>
    <w:p w14:paraId="4567D0BA" w14:textId="77777777" w:rsidR="00D90215" w:rsidRDefault="00D90215" w:rsidP="004E13EB">
      <w:pPr>
        <w:ind w:right="-40"/>
        <w:jc w:val="both"/>
        <w:rPr>
          <w:rFonts w:ascii="Times New Roman" w:eastAsia="Times New Roman" w:hAnsi="Times New Roman" w:cs="Times New Roman"/>
        </w:rPr>
      </w:pPr>
    </w:p>
    <w:p w14:paraId="57929143" w14:textId="77777777" w:rsidR="00D90215" w:rsidRDefault="00D90215" w:rsidP="004E13EB">
      <w:pPr>
        <w:ind w:right="-40"/>
        <w:jc w:val="both"/>
        <w:rPr>
          <w:rFonts w:ascii="Times New Roman" w:eastAsia="Times New Roman" w:hAnsi="Times New Roman" w:cs="Times New Roman"/>
        </w:rPr>
      </w:pPr>
    </w:p>
    <w:p w14:paraId="02627517" w14:textId="77777777" w:rsidR="00D90215" w:rsidRPr="0073065D" w:rsidRDefault="00D90215" w:rsidP="004E13EB">
      <w:pPr>
        <w:ind w:right="-40"/>
        <w:jc w:val="both"/>
        <w:rPr>
          <w:rFonts w:ascii="Times New Roman" w:eastAsia="Times New Roman" w:hAnsi="Times New Roman" w:cs="Times New Roman"/>
        </w:rPr>
      </w:pPr>
    </w:p>
    <w:p w14:paraId="626FC7F9" w14:textId="77777777" w:rsidR="0003708D" w:rsidRPr="0073065D" w:rsidRDefault="0003708D" w:rsidP="004E13EB">
      <w:pPr>
        <w:ind w:right="-40"/>
        <w:jc w:val="both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0967FD" w:rsidRPr="0073065D" w14:paraId="486BC7E2" w14:textId="77777777" w:rsidTr="000967FD">
        <w:tc>
          <w:tcPr>
            <w:tcW w:w="4509" w:type="dxa"/>
          </w:tcPr>
          <w:p w14:paraId="50DBD6DE" w14:textId="72348962" w:rsidR="000967FD" w:rsidRPr="0073065D" w:rsidRDefault="000967FD" w:rsidP="004E13EB">
            <w:pPr>
              <w:ind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73065D">
              <w:rPr>
                <w:rFonts w:ascii="Times New Roman" w:eastAsia="Times New Roman" w:hAnsi="Times New Roman" w:cs="Times New Roman"/>
              </w:rPr>
              <w:t>Candidatos/as</w:t>
            </w:r>
          </w:p>
        </w:tc>
        <w:tc>
          <w:tcPr>
            <w:tcW w:w="4510" w:type="dxa"/>
          </w:tcPr>
          <w:p w14:paraId="1CCEE675" w14:textId="2B54E965" w:rsidR="000967FD" w:rsidRPr="0073065D" w:rsidRDefault="00D90215" w:rsidP="004E13EB">
            <w:pPr>
              <w:ind w:right="-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Resultado</w:t>
            </w:r>
          </w:p>
        </w:tc>
      </w:tr>
      <w:tr w:rsidR="000967FD" w:rsidRPr="0073065D" w14:paraId="579C7FD3" w14:textId="77777777" w:rsidTr="000967FD">
        <w:tc>
          <w:tcPr>
            <w:tcW w:w="4509" w:type="dxa"/>
          </w:tcPr>
          <w:p w14:paraId="69DFF779" w14:textId="199B3EF6" w:rsidR="000967FD" w:rsidRPr="0073065D" w:rsidRDefault="007A1FC9" w:rsidP="004E13EB">
            <w:pPr>
              <w:ind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73065D">
              <w:rPr>
                <w:rFonts w:ascii="Times New Roman" w:hAnsi="Times New Roman" w:cs="Times New Roman"/>
              </w:rPr>
              <w:t>Lucas Cesar de Souza Freitas</w:t>
            </w:r>
          </w:p>
        </w:tc>
        <w:tc>
          <w:tcPr>
            <w:tcW w:w="4510" w:type="dxa"/>
          </w:tcPr>
          <w:p w14:paraId="5025DD02" w14:textId="5752FB93" w:rsidR="000967FD" w:rsidRPr="0073065D" w:rsidRDefault="00D90215" w:rsidP="004E13EB">
            <w:pPr>
              <w:ind w:right="-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Deferido</w:t>
            </w:r>
          </w:p>
        </w:tc>
      </w:tr>
      <w:tr w:rsidR="000967FD" w:rsidRPr="0073065D" w14:paraId="4F97AD6F" w14:textId="77777777" w:rsidTr="000967FD">
        <w:tc>
          <w:tcPr>
            <w:tcW w:w="4509" w:type="dxa"/>
          </w:tcPr>
          <w:p w14:paraId="29E0A349" w14:textId="239F0379" w:rsidR="000967FD" w:rsidRPr="0073065D" w:rsidRDefault="000A143B" w:rsidP="004E13EB">
            <w:pPr>
              <w:ind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73065D">
              <w:rPr>
                <w:rFonts w:ascii="Times New Roman" w:hAnsi="Times New Roman" w:cs="Times New Roman"/>
              </w:rPr>
              <w:t>Maria Laura Pacheco Quaresma</w:t>
            </w:r>
          </w:p>
        </w:tc>
        <w:tc>
          <w:tcPr>
            <w:tcW w:w="4510" w:type="dxa"/>
          </w:tcPr>
          <w:p w14:paraId="29E4F4FF" w14:textId="2BC4570A" w:rsidR="000967FD" w:rsidRPr="0073065D" w:rsidRDefault="00D90215" w:rsidP="004E13EB">
            <w:pPr>
              <w:ind w:right="-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Deferido</w:t>
            </w:r>
          </w:p>
        </w:tc>
      </w:tr>
      <w:tr w:rsidR="001532FF" w:rsidRPr="0073065D" w14:paraId="2BAB9EED" w14:textId="77777777" w:rsidTr="00C83993">
        <w:tc>
          <w:tcPr>
            <w:tcW w:w="4509" w:type="dxa"/>
            <w:vAlign w:val="center"/>
          </w:tcPr>
          <w:p w14:paraId="08E54A27" w14:textId="0DB67974" w:rsidR="001532FF" w:rsidRPr="0073065D" w:rsidRDefault="001532FF" w:rsidP="001532FF">
            <w:pPr>
              <w:ind w:right="-40"/>
              <w:jc w:val="both"/>
              <w:rPr>
                <w:rFonts w:ascii="Times New Roman" w:eastAsia="Times New Roman" w:hAnsi="Times New Roman" w:cs="Times New Roman"/>
              </w:rPr>
            </w:pPr>
            <w:r w:rsidRPr="0073065D">
              <w:rPr>
                <w:rFonts w:ascii="Times New Roman" w:hAnsi="Times New Roman" w:cs="Times New Roman"/>
              </w:rPr>
              <w:t>Myllara Vytoria Silva Pereira</w:t>
            </w:r>
          </w:p>
        </w:tc>
        <w:tc>
          <w:tcPr>
            <w:tcW w:w="4510" w:type="dxa"/>
          </w:tcPr>
          <w:p w14:paraId="5F5A70F0" w14:textId="5BE4B1C4" w:rsidR="001532FF" w:rsidRPr="0073065D" w:rsidRDefault="00D90215" w:rsidP="001532FF">
            <w:pPr>
              <w:ind w:right="-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Deferido</w:t>
            </w:r>
          </w:p>
        </w:tc>
      </w:tr>
    </w:tbl>
    <w:p w14:paraId="1DEB3E78" w14:textId="77777777" w:rsidR="004E13EB" w:rsidRPr="0073065D" w:rsidRDefault="004E13EB" w:rsidP="004E13EB">
      <w:pPr>
        <w:ind w:right="-40"/>
        <w:jc w:val="both"/>
        <w:rPr>
          <w:rFonts w:ascii="Times New Roman" w:eastAsia="Times New Roman" w:hAnsi="Times New Roman" w:cs="Times New Roman"/>
        </w:rPr>
      </w:pPr>
    </w:p>
    <w:p w14:paraId="70FB98E6" w14:textId="77777777" w:rsidR="000967FD" w:rsidRPr="0073065D" w:rsidRDefault="000967FD" w:rsidP="004E13EB">
      <w:pPr>
        <w:ind w:right="-40"/>
        <w:jc w:val="both"/>
        <w:rPr>
          <w:rFonts w:ascii="Times New Roman" w:eastAsia="Times New Roman" w:hAnsi="Times New Roman" w:cs="Times New Roman"/>
        </w:rPr>
      </w:pPr>
    </w:p>
    <w:p w14:paraId="03F07F02" w14:textId="77777777" w:rsidR="00365948" w:rsidRDefault="00365948">
      <w:pPr>
        <w:ind w:right="-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12E426" w14:textId="44B98A72" w:rsidR="00183035" w:rsidRDefault="00581947">
      <w:pPr>
        <w:ind w:right="-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Paranaíba/MS, </w:t>
      </w:r>
      <w:r w:rsidR="00D90215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90215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180EF3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31C75A66" w14:textId="77777777" w:rsidR="00183035" w:rsidRDefault="00183035">
      <w:pPr>
        <w:ind w:left="720" w:right="-4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6155D93" w14:textId="77777777" w:rsidR="00D90215" w:rsidRDefault="00D90215" w:rsidP="0078059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B5A0E9" w14:textId="092CC885" w:rsidR="0073065D" w:rsidRPr="0073065D" w:rsidRDefault="0078059F" w:rsidP="0078059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65D">
        <w:rPr>
          <w:rFonts w:ascii="Times New Roman" w:eastAsia="Times New Roman" w:hAnsi="Times New Roman" w:cs="Times New Roman"/>
          <w:b/>
          <w:sz w:val="20"/>
          <w:szCs w:val="20"/>
        </w:rPr>
        <w:t>Profa. Dra. INGRID VIANA LEÃO</w:t>
      </w:r>
    </w:p>
    <w:p w14:paraId="3F1B5888" w14:textId="5792E032" w:rsidR="00183035" w:rsidRDefault="0078059F" w:rsidP="0073065D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3065D">
        <w:rPr>
          <w:rFonts w:ascii="Times New Roman" w:eastAsia="Times New Roman" w:hAnsi="Times New Roman" w:cs="Times New Roman"/>
          <w:b/>
          <w:sz w:val="20"/>
          <w:szCs w:val="20"/>
        </w:rPr>
        <w:t>Presidente da Comissão do Processo Seletivo</w:t>
      </w:r>
    </w:p>
    <w:sectPr w:rsidR="001830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7F98"/>
    <w:multiLevelType w:val="multilevel"/>
    <w:tmpl w:val="9134F8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306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35"/>
    <w:rsid w:val="0003708D"/>
    <w:rsid w:val="0005462B"/>
    <w:rsid w:val="00090591"/>
    <w:rsid w:val="000967FD"/>
    <w:rsid w:val="000A143B"/>
    <w:rsid w:val="001532FF"/>
    <w:rsid w:val="00180EF3"/>
    <w:rsid w:val="00183035"/>
    <w:rsid w:val="002324AD"/>
    <w:rsid w:val="00303BC5"/>
    <w:rsid w:val="00333590"/>
    <w:rsid w:val="00365948"/>
    <w:rsid w:val="003A589B"/>
    <w:rsid w:val="003C0257"/>
    <w:rsid w:val="003D5B1D"/>
    <w:rsid w:val="003F264D"/>
    <w:rsid w:val="004E13EB"/>
    <w:rsid w:val="004F06EB"/>
    <w:rsid w:val="005222C1"/>
    <w:rsid w:val="00581947"/>
    <w:rsid w:val="00603B99"/>
    <w:rsid w:val="0073065D"/>
    <w:rsid w:val="0078059F"/>
    <w:rsid w:val="007A1FC9"/>
    <w:rsid w:val="007E4EB1"/>
    <w:rsid w:val="008C5043"/>
    <w:rsid w:val="009D3233"/>
    <w:rsid w:val="00A75199"/>
    <w:rsid w:val="00AA588B"/>
    <w:rsid w:val="00B34AEF"/>
    <w:rsid w:val="00CF233B"/>
    <w:rsid w:val="00D90215"/>
    <w:rsid w:val="00DB485A"/>
    <w:rsid w:val="00FB26E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8C4C"/>
  <w15:docId w15:val="{324598E1-54C1-446E-AA06-82E9D0C2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E116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3708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708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967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5i3m5kzIlwSKQ3e8bkjjqf4yGA==">AMUW2mUYEVCUWSEG9qytzBV1cgMwkDCqnPHs+yY2DJP2WfB0Q1GLBHn8UONE7OZVPloU4BilddvgetQ2TvYOM9a+RoU1GfgMkKB10wfEjN2T8iOMUIULhKo=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Leao</dc:creator>
  <cp:lastModifiedBy>Ingrid Leao</cp:lastModifiedBy>
  <cp:revision>3</cp:revision>
  <dcterms:created xsi:type="dcterms:W3CDTF">2024-03-01T18:44:00Z</dcterms:created>
  <dcterms:modified xsi:type="dcterms:W3CDTF">2024-03-01T18:51:00Z</dcterms:modified>
</cp:coreProperties>
</file>